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EF0739" w:rsidP="002578AC">
      <w:r w:rsidRPr="00EF0739">
        <w:rPr>
          <w:color w:val="365F91" w:themeColor="accent1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45pt" fillcolor="black" strokecolor="#365f91 [2404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10304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19"/>
        <w:gridCol w:w="5785"/>
      </w:tblGrid>
      <w:tr w:rsidR="002578AC" w:rsidRPr="008C0736" w:rsidTr="00D37736">
        <w:trPr>
          <w:trHeight w:val="1845"/>
          <w:tblCellSpacing w:w="0" w:type="dxa"/>
        </w:trPr>
        <w:tc>
          <w:tcPr>
            <w:tcW w:w="451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AB782C" w:rsidRPr="007F4DD6" w:rsidRDefault="002578AC" w:rsidP="007F4DD6">
            <w:pPr>
              <w:pStyle w:val="TableParagraph"/>
              <w:spacing w:line="310" w:lineRule="exact"/>
              <w:ind w:left="116" w:right="112"/>
              <w:jc w:val="center"/>
              <w:rPr>
                <w:b/>
                <w:color w:val="244061" w:themeColor="accent1" w:themeShade="80"/>
                <w:sz w:val="28"/>
              </w:rPr>
            </w:pPr>
            <w:r w:rsidRPr="007F4DD6">
              <w:rPr>
                <w:b/>
                <w:color w:val="244061" w:themeColor="accent1" w:themeShade="80"/>
                <w:sz w:val="28"/>
              </w:rPr>
              <w:t>1</w:t>
            </w:r>
            <w:r w:rsidR="007F4DD6" w:rsidRPr="007F4DD6">
              <w:rPr>
                <w:b/>
                <w:color w:val="244061" w:themeColor="accent1" w:themeShade="80"/>
                <w:sz w:val="28"/>
              </w:rPr>
              <w:t>6</w:t>
            </w:r>
            <w:r w:rsidRPr="007F4DD6">
              <w:rPr>
                <w:b/>
                <w:color w:val="244061" w:themeColor="accent1" w:themeShade="80"/>
                <w:sz w:val="28"/>
              </w:rPr>
              <w:t xml:space="preserve"> июня –</w:t>
            </w:r>
          </w:p>
          <w:p w:rsidR="00D37736" w:rsidRPr="007F4DD6" w:rsidRDefault="007F4DD6" w:rsidP="007F4DD6">
            <w:pPr>
              <w:pStyle w:val="TableParagraph"/>
              <w:spacing w:before="2"/>
              <w:jc w:val="center"/>
              <w:rPr>
                <w:b/>
                <w:color w:val="244061" w:themeColor="accent1" w:themeShade="80"/>
                <w:sz w:val="26"/>
              </w:rPr>
            </w:pPr>
            <w:r w:rsidRPr="007F4DD6">
              <w:rPr>
                <w:b/>
                <w:color w:val="244061" w:themeColor="accent1" w:themeShade="80"/>
                <w:spacing w:val="-1"/>
                <w:sz w:val="28"/>
              </w:rPr>
              <w:t xml:space="preserve">День солнечного </w:t>
            </w:r>
            <w:r w:rsidRPr="007F4DD6">
              <w:rPr>
                <w:b/>
                <w:color w:val="244061" w:themeColor="accent1" w:themeShade="80"/>
                <w:sz w:val="28"/>
              </w:rPr>
              <w:t>настроения</w:t>
            </w:r>
          </w:p>
          <w:p w:rsidR="007F4DD6" w:rsidRDefault="007F4DD6" w:rsidP="007F4DD6">
            <w:pPr>
              <w:pStyle w:val="TableParagraph"/>
              <w:numPr>
                <w:ilvl w:val="0"/>
                <w:numId w:val="4"/>
              </w:numPr>
              <w:spacing w:before="138"/>
              <w:rPr>
                <w:sz w:val="26"/>
              </w:rPr>
            </w:pPr>
            <w:r>
              <w:rPr>
                <w:sz w:val="26"/>
              </w:rPr>
              <w:t>Операция</w:t>
            </w:r>
            <w:proofErr w:type="gramStart"/>
            <w:r>
              <w:rPr>
                <w:sz w:val="26"/>
              </w:rPr>
              <w:t>«Н</w:t>
            </w:r>
            <w:proofErr w:type="gramEnd"/>
            <w:r>
              <w:rPr>
                <w:sz w:val="26"/>
              </w:rPr>
              <w:t>а помощь будущему урожаю»</w:t>
            </w:r>
          </w:p>
          <w:p w:rsidR="007F4DD6" w:rsidRDefault="007F4DD6" w:rsidP="007F4DD6">
            <w:pPr>
              <w:pStyle w:val="TableParagraph"/>
              <w:numPr>
                <w:ilvl w:val="0"/>
                <w:numId w:val="4"/>
              </w:numPr>
              <w:spacing w:before="137"/>
              <w:ind w:right="1105"/>
              <w:rPr>
                <w:sz w:val="26"/>
              </w:rPr>
            </w:pPr>
            <w:r>
              <w:rPr>
                <w:sz w:val="26"/>
              </w:rPr>
              <w:t xml:space="preserve">Соревнование по собиранию </w:t>
            </w:r>
            <w:proofErr w:type="spellStart"/>
            <w:r>
              <w:rPr>
                <w:sz w:val="26"/>
              </w:rPr>
              <w:t>пазлов</w:t>
            </w:r>
            <w:proofErr w:type="spellEnd"/>
            <w:r>
              <w:rPr>
                <w:sz w:val="26"/>
              </w:rPr>
              <w:t xml:space="preserve"> «Раз картинка, два картинка…»</w:t>
            </w:r>
          </w:p>
          <w:p w:rsidR="007F4DD6" w:rsidRDefault="007F4DD6" w:rsidP="007F4DD6">
            <w:pPr>
              <w:pStyle w:val="TableParagraph"/>
              <w:numPr>
                <w:ilvl w:val="0"/>
                <w:numId w:val="4"/>
              </w:numPr>
              <w:ind w:right="1117"/>
              <w:rPr>
                <w:sz w:val="26"/>
              </w:rPr>
            </w:pPr>
            <w:r>
              <w:rPr>
                <w:sz w:val="26"/>
              </w:rPr>
              <w:t>Спортивные игры</w:t>
            </w:r>
            <w:proofErr w:type="gramStart"/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Л</w:t>
            </w:r>
            <w:proofErr w:type="gramEnd"/>
            <w:r>
              <w:rPr>
                <w:sz w:val="26"/>
              </w:rPr>
              <w:t>ето-чудная</w:t>
            </w:r>
            <w:proofErr w:type="spellEnd"/>
            <w:r>
              <w:rPr>
                <w:sz w:val="26"/>
              </w:rPr>
              <w:t xml:space="preserve"> пора!»(Совместно с КДЦ).</w:t>
            </w:r>
          </w:p>
          <w:p w:rsidR="002578AC" w:rsidRDefault="002578AC" w:rsidP="007F4DD6">
            <w:pPr>
              <w:pStyle w:val="TableParagraph"/>
              <w:spacing w:line="298" w:lineRule="exact"/>
              <w:ind w:left="720"/>
              <w:rPr>
                <w:sz w:val="32"/>
                <w:szCs w:val="32"/>
              </w:rPr>
            </w:pPr>
          </w:p>
        </w:tc>
        <w:tc>
          <w:tcPr>
            <w:tcW w:w="5785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7F4DD6" w:rsidP="007F4DD6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48000" cy="2286000"/>
                  <wp:effectExtent l="19050" t="0" r="0" b="0"/>
                  <wp:docPr id="1" name="Рисунок 2" descr="C:\Users\user\Desktop\16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6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D37736">
        <w:trPr>
          <w:trHeight w:val="3990"/>
          <w:tblCellSpacing w:w="0" w:type="dxa"/>
        </w:trPr>
        <w:tc>
          <w:tcPr>
            <w:tcW w:w="451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AB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F4DD6" w:rsidRPr="007F4DD6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2705100" cy="2438400"/>
                  <wp:effectExtent l="19050" t="0" r="0" b="0"/>
                  <wp:docPr id="5" name="Рисунок 3" descr="C:\Users\user\Desktop\16.0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6.06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7F4DD6" w:rsidP="0002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0" cy="2286000"/>
                  <wp:effectExtent l="19050" t="0" r="0" b="0"/>
                  <wp:docPr id="6" name="Рисунок 4" descr="C:\Users\user\Desktop\16.0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6.0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D3" w:rsidRPr="002578AC" w:rsidRDefault="00D335D3" w:rsidP="002578AC"/>
    <w:sectPr w:rsidR="00D335D3" w:rsidRPr="002578AC" w:rsidSect="00D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11C4"/>
    <w:multiLevelType w:val="hybridMultilevel"/>
    <w:tmpl w:val="81F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752A9"/>
    <w:multiLevelType w:val="hybridMultilevel"/>
    <w:tmpl w:val="330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D6101"/>
    <w:multiLevelType w:val="hybridMultilevel"/>
    <w:tmpl w:val="7A4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032DC0"/>
    <w:rsid w:val="002578AC"/>
    <w:rsid w:val="006B4403"/>
    <w:rsid w:val="007D6F05"/>
    <w:rsid w:val="007F4DD6"/>
    <w:rsid w:val="00854B77"/>
    <w:rsid w:val="00AB219B"/>
    <w:rsid w:val="00AB782C"/>
    <w:rsid w:val="00B55A54"/>
    <w:rsid w:val="00D335D3"/>
    <w:rsid w:val="00D37736"/>
    <w:rsid w:val="00EE0B03"/>
    <w:rsid w:val="00E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2297-B257-4EF7-AECC-4738FB8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2021-06-10T11:00:00Z</dcterms:created>
  <dcterms:modified xsi:type="dcterms:W3CDTF">2021-06-17T14:49:00Z</dcterms:modified>
</cp:coreProperties>
</file>